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300" w:rsidRDefault="00912300">
      <w:pPr>
        <w:rPr>
          <w:sz w:val="18"/>
        </w:rPr>
      </w:pPr>
    </w:p>
    <w:p w:rsidR="00D30A5F" w:rsidRPr="00FB4A91" w:rsidRDefault="00993AC5" w:rsidP="00993AC5">
      <w:pPr>
        <w:jc w:val="center"/>
        <w:rPr>
          <w:rFonts w:ascii="Batik Regular" w:hAnsi="Batik Regular"/>
          <w:sz w:val="32"/>
        </w:rPr>
      </w:pPr>
      <w:r w:rsidRPr="00FB4A91">
        <w:rPr>
          <w:rFonts w:ascii="Batik Regular" w:hAnsi="Batik Regular"/>
          <w:sz w:val="32"/>
        </w:rPr>
        <w:t>Summarizing and Synthesizing Information</w:t>
      </w:r>
    </w:p>
    <w:p w:rsidR="00993AC5" w:rsidRPr="00394779" w:rsidRDefault="00993AC5">
      <w:pPr>
        <w:rPr>
          <w:i/>
          <w:sz w:val="24"/>
          <w:szCs w:val="24"/>
        </w:rPr>
      </w:pPr>
    </w:p>
    <w:p w:rsidR="00B11E84" w:rsidRPr="00394779" w:rsidRDefault="00FB4A91" w:rsidP="00FB4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4"/>
          <w:szCs w:val="24"/>
        </w:rPr>
      </w:pPr>
      <w:r w:rsidRPr="00394779">
        <w:rPr>
          <w:i/>
          <w:sz w:val="24"/>
          <w:szCs w:val="24"/>
        </w:rPr>
        <w:t xml:space="preserve">Topical </w:t>
      </w:r>
      <w:r w:rsidR="00B11E84" w:rsidRPr="00394779">
        <w:rPr>
          <w:i/>
          <w:sz w:val="24"/>
          <w:szCs w:val="24"/>
        </w:rPr>
        <w:t>Quote</w:t>
      </w:r>
      <w:r w:rsidRPr="00394779">
        <w:rPr>
          <w:i/>
          <w:sz w:val="24"/>
          <w:szCs w:val="24"/>
        </w:rPr>
        <w:t xml:space="preserve"> We Loved</w:t>
      </w:r>
      <w:r w:rsidR="00B11E84" w:rsidRPr="00394779">
        <w:rPr>
          <w:i/>
          <w:sz w:val="24"/>
          <w:szCs w:val="24"/>
        </w:rPr>
        <w:t>:</w:t>
      </w:r>
    </w:p>
    <w:p w:rsidR="00682FE6" w:rsidRPr="00394779" w:rsidRDefault="00682FE6" w:rsidP="00FB4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4"/>
          <w:szCs w:val="24"/>
        </w:rPr>
      </w:pPr>
    </w:p>
    <w:p w:rsidR="00E7789A" w:rsidRDefault="00682FE6" w:rsidP="00FB4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Cs/>
          <w:i/>
          <w:color w:val="000000"/>
          <w:kern w:val="36"/>
          <w:sz w:val="24"/>
          <w:szCs w:val="24"/>
        </w:rPr>
      </w:pPr>
      <w:r w:rsidRPr="00394779">
        <w:rPr>
          <w:rFonts w:cs="Arial"/>
          <w:bCs/>
          <w:i/>
          <w:color w:val="000000"/>
          <w:kern w:val="36"/>
          <w:sz w:val="24"/>
          <w:szCs w:val="24"/>
        </w:rPr>
        <w:t xml:space="preserve">"If I am to speak ten minutes, I need a week for preparation; if fifteen minutes, three days; if half an hour, two days; </w:t>
      </w:r>
      <w:r w:rsidR="00E7789A">
        <w:rPr>
          <w:rFonts w:cs="Arial"/>
          <w:bCs/>
          <w:i/>
          <w:color w:val="000000"/>
          <w:kern w:val="36"/>
          <w:sz w:val="24"/>
          <w:szCs w:val="24"/>
        </w:rPr>
        <w:t>if an hour, I am ready now."</w:t>
      </w:r>
    </w:p>
    <w:p w:rsidR="00E7789A" w:rsidRDefault="00E7789A" w:rsidP="00FB4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Cs/>
          <w:i/>
          <w:color w:val="000000"/>
          <w:kern w:val="36"/>
          <w:sz w:val="24"/>
          <w:szCs w:val="24"/>
        </w:rPr>
      </w:pPr>
    </w:p>
    <w:p w:rsidR="0023532A" w:rsidRDefault="00682FE6" w:rsidP="00FB4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Cs/>
          <w:i/>
          <w:color w:val="000000"/>
          <w:kern w:val="36"/>
          <w:sz w:val="24"/>
          <w:szCs w:val="24"/>
        </w:rPr>
      </w:pPr>
      <w:r w:rsidRPr="00394779">
        <w:rPr>
          <w:rFonts w:cs="Arial"/>
          <w:bCs/>
          <w:i/>
          <w:color w:val="000000"/>
          <w:kern w:val="36"/>
          <w:sz w:val="24"/>
          <w:szCs w:val="24"/>
        </w:rPr>
        <w:t>–Woodrow Wilson</w:t>
      </w:r>
      <w:r w:rsidR="00F41BAA" w:rsidRPr="00394779">
        <w:rPr>
          <w:rFonts w:cs="Arial"/>
          <w:bCs/>
          <w:i/>
          <w:color w:val="000000"/>
          <w:kern w:val="36"/>
          <w:sz w:val="24"/>
          <w:szCs w:val="24"/>
        </w:rPr>
        <w:t>,</w:t>
      </w:r>
    </w:p>
    <w:p w:rsidR="00682FE6" w:rsidRPr="00394779" w:rsidRDefault="00F41BAA" w:rsidP="00FB4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4"/>
          <w:szCs w:val="24"/>
        </w:rPr>
      </w:pPr>
      <w:r w:rsidRPr="00394779">
        <w:rPr>
          <w:rFonts w:cs="Arial"/>
          <w:bCs/>
          <w:i/>
          <w:color w:val="000000"/>
          <w:kern w:val="36"/>
          <w:sz w:val="24"/>
          <w:szCs w:val="24"/>
        </w:rPr>
        <w:t>28</w:t>
      </w:r>
      <w:r w:rsidRPr="00394779">
        <w:rPr>
          <w:rFonts w:cs="Arial"/>
          <w:bCs/>
          <w:i/>
          <w:color w:val="000000"/>
          <w:kern w:val="36"/>
          <w:sz w:val="24"/>
          <w:szCs w:val="24"/>
          <w:vertAlign w:val="superscript"/>
        </w:rPr>
        <w:t>th</w:t>
      </w:r>
      <w:r w:rsidRPr="00394779">
        <w:rPr>
          <w:rFonts w:cs="Arial"/>
          <w:bCs/>
          <w:i/>
          <w:color w:val="000000"/>
          <w:kern w:val="36"/>
          <w:sz w:val="24"/>
          <w:szCs w:val="24"/>
        </w:rPr>
        <w:t xml:space="preserve"> President of the </w:t>
      </w:r>
      <w:r w:rsidR="0023532A">
        <w:rPr>
          <w:rFonts w:cs="Arial"/>
          <w:bCs/>
          <w:i/>
          <w:color w:val="000000"/>
          <w:kern w:val="36"/>
          <w:sz w:val="24"/>
          <w:szCs w:val="24"/>
        </w:rPr>
        <w:t>United States of America</w:t>
      </w:r>
    </w:p>
    <w:p w:rsidR="00682FE6" w:rsidRPr="00394779" w:rsidRDefault="00682FE6" w:rsidP="00FB4A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24"/>
        </w:rPr>
      </w:pPr>
    </w:p>
    <w:p w:rsidR="00682FE6" w:rsidRPr="00394779" w:rsidRDefault="00682FE6" w:rsidP="00FB4A91">
      <w:pPr>
        <w:pBdr>
          <w:bottom w:val="single" w:sz="4" w:space="1" w:color="auto"/>
        </w:pBdr>
        <w:rPr>
          <w:b/>
          <w:sz w:val="24"/>
          <w:szCs w:val="24"/>
        </w:rPr>
      </w:pPr>
    </w:p>
    <w:p w:rsidR="00993AC5" w:rsidRPr="00394779" w:rsidRDefault="00993AC5" w:rsidP="00FB4A91">
      <w:pPr>
        <w:pBdr>
          <w:bottom w:val="single" w:sz="4" w:space="1" w:color="auto"/>
        </w:pBdr>
        <w:rPr>
          <w:b/>
          <w:sz w:val="24"/>
          <w:szCs w:val="24"/>
        </w:rPr>
      </w:pPr>
      <w:r w:rsidRPr="00394779">
        <w:rPr>
          <w:b/>
          <w:sz w:val="24"/>
          <w:szCs w:val="24"/>
        </w:rPr>
        <w:t xml:space="preserve">Defining the </w:t>
      </w:r>
      <w:r w:rsidR="00650586" w:rsidRPr="00394779">
        <w:rPr>
          <w:b/>
          <w:sz w:val="24"/>
          <w:szCs w:val="24"/>
        </w:rPr>
        <w:t>Strategies</w:t>
      </w:r>
    </w:p>
    <w:p w:rsidR="00191958" w:rsidRPr="00394779" w:rsidRDefault="00A225E2" w:rsidP="008F3CCF">
      <w:pPr>
        <w:numPr>
          <w:ilvl w:val="0"/>
          <w:numId w:val="1"/>
        </w:numPr>
        <w:rPr>
          <w:sz w:val="24"/>
          <w:szCs w:val="24"/>
        </w:rPr>
      </w:pPr>
      <w:r w:rsidRPr="00394779">
        <w:rPr>
          <w:sz w:val="24"/>
          <w:szCs w:val="24"/>
          <w:u w:val="single"/>
        </w:rPr>
        <w:t>SUMMARIZING</w:t>
      </w:r>
      <w:r w:rsidRPr="00394779">
        <w:rPr>
          <w:sz w:val="24"/>
          <w:szCs w:val="24"/>
        </w:rPr>
        <w:t>: To pull out the most important information and put it in our own words to remember it.</w:t>
      </w:r>
    </w:p>
    <w:p w:rsidR="00993AC5" w:rsidRPr="00394779" w:rsidRDefault="00A225E2" w:rsidP="008F3CCF">
      <w:pPr>
        <w:numPr>
          <w:ilvl w:val="0"/>
          <w:numId w:val="1"/>
        </w:numPr>
        <w:rPr>
          <w:sz w:val="24"/>
          <w:szCs w:val="24"/>
        </w:rPr>
      </w:pPr>
      <w:r w:rsidRPr="00394779">
        <w:rPr>
          <w:sz w:val="24"/>
          <w:szCs w:val="24"/>
          <w:u w:val="single"/>
        </w:rPr>
        <w:t>SYNTHESIZING:</w:t>
      </w:r>
      <w:r w:rsidRPr="00394779">
        <w:rPr>
          <w:sz w:val="24"/>
          <w:szCs w:val="24"/>
        </w:rPr>
        <w:t xml:space="preserve"> Arranging multiple fragments of information until you see a new pattern emerge.</w:t>
      </w:r>
    </w:p>
    <w:p w:rsidR="00FB4A91" w:rsidRPr="00394779" w:rsidRDefault="00FB4A91">
      <w:pPr>
        <w:rPr>
          <w:sz w:val="24"/>
          <w:szCs w:val="24"/>
        </w:rPr>
      </w:pPr>
    </w:p>
    <w:p w:rsidR="00993AC5" w:rsidRPr="00394779" w:rsidRDefault="00993AC5" w:rsidP="00FB4A91">
      <w:pPr>
        <w:pBdr>
          <w:bottom w:val="single" w:sz="4" w:space="1" w:color="auto"/>
        </w:pBdr>
        <w:rPr>
          <w:b/>
          <w:sz w:val="24"/>
          <w:szCs w:val="24"/>
        </w:rPr>
      </w:pPr>
      <w:r w:rsidRPr="00394779">
        <w:rPr>
          <w:b/>
          <w:sz w:val="24"/>
          <w:szCs w:val="24"/>
        </w:rPr>
        <w:t>Explainin</w:t>
      </w:r>
      <w:r w:rsidR="00FB4A91" w:rsidRPr="00394779">
        <w:rPr>
          <w:b/>
          <w:sz w:val="24"/>
          <w:szCs w:val="24"/>
        </w:rPr>
        <w:t xml:space="preserve">g </w:t>
      </w:r>
      <w:r w:rsidR="00650586" w:rsidRPr="00394779">
        <w:rPr>
          <w:b/>
          <w:sz w:val="24"/>
          <w:szCs w:val="24"/>
        </w:rPr>
        <w:t>W</w:t>
      </w:r>
      <w:r w:rsidR="00FB4A91" w:rsidRPr="00394779">
        <w:rPr>
          <w:b/>
          <w:sz w:val="24"/>
          <w:szCs w:val="24"/>
        </w:rPr>
        <w:t xml:space="preserve">hy the </w:t>
      </w:r>
      <w:r w:rsidR="00650586" w:rsidRPr="00394779">
        <w:rPr>
          <w:b/>
          <w:sz w:val="24"/>
          <w:szCs w:val="24"/>
        </w:rPr>
        <w:t>S</w:t>
      </w:r>
      <w:r w:rsidR="00FB4A91" w:rsidRPr="00394779">
        <w:rPr>
          <w:b/>
          <w:sz w:val="24"/>
          <w:szCs w:val="24"/>
        </w:rPr>
        <w:t>trateg</w:t>
      </w:r>
      <w:r w:rsidR="00C53FCA" w:rsidRPr="00394779">
        <w:rPr>
          <w:b/>
          <w:sz w:val="24"/>
          <w:szCs w:val="24"/>
        </w:rPr>
        <w:t>ies are</w:t>
      </w:r>
      <w:r w:rsidR="00FB4A91" w:rsidRPr="00394779">
        <w:rPr>
          <w:b/>
          <w:sz w:val="24"/>
          <w:szCs w:val="24"/>
        </w:rPr>
        <w:t xml:space="preserve"> </w:t>
      </w:r>
      <w:r w:rsidR="00650586" w:rsidRPr="00394779">
        <w:rPr>
          <w:b/>
          <w:sz w:val="24"/>
          <w:szCs w:val="24"/>
        </w:rPr>
        <w:t>I</w:t>
      </w:r>
      <w:r w:rsidR="00FB4A91" w:rsidRPr="00394779">
        <w:rPr>
          <w:b/>
          <w:sz w:val="24"/>
          <w:szCs w:val="24"/>
        </w:rPr>
        <w:t>mportant</w:t>
      </w:r>
    </w:p>
    <w:p w:rsidR="00993AC5" w:rsidRPr="00394779" w:rsidRDefault="008D3D04" w:rsidP="008F3CCF">
      <w:pPr>
        <w:numPr>
          <w:ilvl w:val="0"/>
          <w:numId w:val="2"/>
        </w:numPr>
        <w:rPr>
          <w:sz w:val="24"/>
          <w:szCs w:val="24"/>
        </w:rPr>
      </w:pPr>
      <w:r w:rsidRPr="00394779">
        <w:rPr>
          <w:sz w:val="24"/>
          <w:szCs w:val="24"/>
        </w:rPr>
        <w:t>Each bit of information we encounter adds a piece to the construction of meaning.</w:t>
      </w:r>
    </w:p>
    <w:p w:rsidR="008D3D04" w:rsidRPr="00394779" w:rsidRDefault="008D3D04" w:rsidP="008F3CCF">
      <w:pPr>
        <w:numPr>
          <w:ilvl w:val="0"/>
          <w:numId w:val="2"/>
        </w:numPr>
        <w:rPr>
          <w:sz w:val="24"/>
          <w:szCs w:val="24"/>
        </w:rPr>
      </w:pPr>
      <w:r w:rsidRPr="00394779">
        <w:rPr>
          <w:sz w:val="24"/>
          <w:szCs w:val="24"/>
        </w:rPr>
        <w:t>Our thinking evolves as we add information from the text.</w:t>
      </w:r>
    </w:p>
    <w:p w:rsidR="00EC0403" w:rsidRPr="00394779" w:rsidRDefault="006B2F6E" w:rsidP="00EC0403">
      <w:pPr>
        <w:numPr>
          <w:ilvl w:val="0"/>
          <w:numId w:val="2"/>
        </w:numPr>
        <w:rPr>
          <w:sz w:val="24"/>
          <w:szCs w:val="24"/>
        </w:rPr>
      </w:pPr>
      <w:r w:rsidRPr="00394779">
        <w:rPr>
          <w:sz w:val="24"/>
          <w:szCs w:val="24"/>
        </w:rPr>
        <w:t>To understand a new perspective, a new line of thinking or even an original idea.</w:t>
      </w:r>
    </w:p>
    <w:p w:rsidR="006B2F6E" w:rsidRPr="00394779" w:rsidRDefault="00EC0403" w:rsidP="00EC0403">
      <w:pPr>
        <w:ind w:left="360"/>
        <w:jc w:val="right"/>
        <w:rPr>
          <w:sz w:val="24"/>
          <w:szCs w:val="24"/>
        </w:rPr>
      </w:pPr>
      <w:r w:rsidRPr="00394779">
        <w:rPr>
          <w:sz w:val="24"/>
          <w:szCs w:val="24"/>
        </w:rPr>
        <w:t>(all from Page 179)</w:t>
      </w:r>
    </w:p>
    <w:p w:rsidR="00FB4A91" w:rsidRPr="00394779" w:rsidRDefault="00FB4A91">
      <w:pPr>
        <w:rPr>
          <w:sz w:val="24"/>
          <w:szCs w:val="24"/>
        </w:rPr>
      </w:pPr>
    </w:p>
    <w:p w:rsidR="00993AC5" w:rsidRPr="00394779" w:rsidRDefault="004C4851" w:rsidP="00FB4A91">
      <w:pPr>
        <w:pBdr>
          <w:bottom w:val="single" w:sz="4" w:space="1" w:color="auto"/>
        </w:pBdr>
        <w:rPr>
          <w:b/>
          <w:sz w:val="24"/>
          <w:szCs w:val="24"/>
        </w:rPr>
      </w:pPr>
      <w:r w:rsidRPr="00394779">
        <w:rPr>
          <w:b/>
          <w:sz w:val="24"/>
          <w:szCs w:val="24"/>
        </w:rPr>
        <w:t>Selected Strategies (with page references)</w:t>
      </w:r>
    </w:p>
    <w:p w:rsidR="008B1DA7" w:rsidRPr="00394779" w:rsidRDefault="0086322B" w:rsidP="008B1DA7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399415</wp:posOffset>
            </wp:positionH>
            <wp:positionV relativeFrom="paragraph">
              <wp:posOffset>54610</wp:posOffset>
            </wp:positionV>
            <wp:extent cx="2298065" cy="2886075"/>
            <wp:effectExtent l="552450" t="400050" r="768985" b="600075"/>
            <wp:wrapNone/>
            <wp:docPr id="3" name="Picture 1" descr="http://ecx.images-amazon.com/images/I/51LFrbO9vNL._SL500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cx.images-amazon.com/images/I/51LFrbO9vNL._SL500_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20288304">
                      <a:off x="0" y="0"/>
                      <a:ext cx="2298065" cy="2886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8B1DA7" w:rsidRPr="00394779">
        <w:rPr>
          <w:sz w:val="24"/>
          <w:szCs w:val="24"/>
        </w:rPr>
        <w:t xml:space="preserve">Brett - </w:t>
      </w:r>
      <w:r w:rsidR="008B1DA7" w:rsidRPr="00394779">
        <w:rPr>
          <w:i/>
          <w:sz w:val="24"/>
          <w:szCs w:val="24"/>
        </w:rPr>
        <w:t>Comparing and Contrasting  in Science and Social Studies</w:t>
      </w:r>
      <w:r w:rsidR="008B1DA7" w:rsidRPr="00394779">
        <w:rPr>
          <w:sz w:val="24"/>
          <w:szCs w:val="24"/>
        </w:rPr>
        <w:t xml:space="preserve"> </w:t>
      </w:r>
      <w:r w:rsidR="00C53FCA" w:rsidRPr="00394779">
        <w:rPr>
          <w:sz w:val="24"/>
          <w:szCs w:val="24"/>
        </w:rPr>
        <w:t>(</w:t>
      </w:r>
      <w:r w:rsidR="008B1DA7" w:rsidRPr="00394779">
        <w:rPr>
          <w:sz w:val="24"/>
          <w:szCs w:val="24"/>
        </w:rPr>
        <w:t>page 185</w:t>
      </w:r>
      <w:r w:rsidR="00C53FCA" w:rsidRPr="00394779">
        <w:rPr>
          <w:sz w:val="24"/>
          <w:szCs w:val="24"/>
        </w:rPr>
        <w:t>)</w:t>
      </w:r>
    </w:p>
    <w:p w:rsidR="008B1DA7" w:rsidRPr="00394779" w:rsidRDefault="008B1DA7" w:rsidP="008B1DA7">
      <w:pPr>
        <w:rPr>
          <w:sz w:val="24"/>
          <w:szCs w:val="24"/>
        </w:rPr>
      </w:pPr>
      <w:r w:rsidRPr="00394779">
        <w:rPr>
          <w:sz w:val="24"/>
          <w:szCs w:val="24"/>
        </w:rPr>
        <w:t xml:space="preserve">Ryan - </w:t>
      </w:r>
      <w:r w:rsidRPr="00394779">
        <w:rPr>
          <w:i/>
          <w:sz w:val="24"/>
          <w:szCs w:val="24"/>
        </w:rPr>
        <w:t>Writing A Short Summary</w:t>
      </w:r>
      <w:r w:rsidRPr="00394779">
        <w:rPr>
          <w:sz w:val="24"/>
          <w:szCs w:val="24"/>
        </w:rPr>
        <w:t xml:space="preserve"> </w:t>
      </w:r>
      <w:r w:rsidR="00C53FCA" w:rsidRPr="00394779">
        <w:rPr>
          <w:sz w:val="24"/>
          <w:szCs w:val="24"/>
        </w:rPr>
        <w:t>(</w:t>
      </w:r>
      <w:r w:rsidRPr="00394779">
        <w:rPr>
          <w:sz w:val="24"/>
          <w:szCs w:val="24"/>
        </w:rPr>
        <w:t>page 188</w:t>
      </w:r>
      <w:r w:rsidR="00C53FCA" w:rsidRPr="00394779">
        <w:rPr>
          <w:sz w:val="24"/>
          <w:szCs w:val="24"/>
        </w:rPr>
        <w:t>)</w:t>
      </w:r>
    </w:p>
    <w:p w:rsidR="008B1DA7" w:rsidRPr="00394779" w:rsidRDefault="008B1DA7" w:rsidP="008B1DA7">
      <w:pPr>
        <w:rPr>
          <w:sz w:val="24"/>
          <w:szCs w:val="24"/>
        </w:rPr>
      </w:pPr>
    </w:p>
    <w:p w:rsidR="004C4851" w:rsidRPr="00394779" w:rsidRDefault="004C4851" w:rsidP="00FB4A91">
      <w:pPr>
        <w:pBdr>
          <w:bottom w:val="single" w:sz="4" w:space="1" w:color="auto"/>
        </w:pBdr>
        <w:rPr>
          <w:b/>
          <w:sz w:val="24"/>
          <w:szCs w:val="24"/>
        </w:rPr>
      </w:pPr>
      <w:r w:rsidRPr="00394779">
        <w:rPr>
          <w:b/>
          <w:sz w:val="24"/>
          <w:szCs w:val="24"/>
        </w:rPr>
        <w:t>Bibliogra</w:t>
      </w:r>
      <w:r w:rsidR="00FB4A91" w:rsidRPr="00394779">
        <w:rPr>
          <w:b/>
          <w:sz w:val="24"/>
          <w:szCs w:val="24"/>
        </w:rPr>
        <w:t xml:space="preserve">phic Information on </w:t>
      </w:r>
      <w:r w:rsidR="00650586" w:rsidRPr="00394779">
        <w:rPr>
          <w:b/>
          <w:sz w:val="24"/>
          <w:szCs w:val="24"/>
        </w:rPr>
        <w:t>the</w:t>
      </w:r>
      <w:r w:rsidR="00FB4A91" w:rsidRPr="00394779">
        <w:rPr>
          <w:b/>
          <w:sz w:val="24"/>
          <w:szCs w:val="24"/>
        </w:rPr>
        <w:t xml:space="preserve"> </w:t>
      </w:r>
      <w:r w:rsidR="00650586" w:rsidRPr="00394779">
        <w:rPr>
          <w:b/>
          <w:sz w:val="24"/>
          <w:szCs w:val="24"/>
        </w:rPr>
        <w:t>T</w:t>
      </w:r>
      <w:r w:rsidR="00FB4A91" w:rsidRPr="00394779">
        <w:rPr>
          <w:b/>
          <w:sz w:val="24"/>
          <w:szCs w:val="24"/>
        </w:rPr>
        <w:t>exts</w:t>
      </w:r>
    </w:p>
    <w:p w:rsidR="00E125A4" w:rsidRPr="00394779" w:rsidRDefault="00E125A4" w:rsidP="005F7FD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94779">
        <w:rPr>
          <w:sz w:val="24"/>
          <w:szCs w:val="24"/>
        </w:rPr>
        <w:t xml:space="preserve">Harvey, Stephanie &amp; Anne Goudvis © 2007 </w:t>
      </w:r>
      <w:r w:rsidRPr="00394779">
        <w:rPr>
          <w:sz w:val="24"/>
          <w:szCs w:val="24"/>
          <w:u w:val="single"/>
        </w:rPr>
        <w:t>Strategies That Work: Teaching Comprehension for Understanding and Engagement</w:t>
      </w:r>
      <w:r w:rsidRPr="00394779">
        <w:rPr>
          <w:sz w:val="24"/>
          <w:szCs w:val="24"/>
        </w:rPr>
        <w:t xml:space="preserve"> Stenhouse Publishers</w:t>
      </w:r>
    </w:p>
    <w:p w:rsidR="00E125A4" w:rsidRPr="00394779" w:rsidRDefault="00E125A4" w:rsidP="005F7FD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94779">
        <w:rPr>
          <w:sz w:val="24"/>
          <w:szCs w:val="24"/>
        </w:rPr>
        <w:t xml:space="preserve">Lambert, David © 1997 </w:t>
      </w:r>
      <w:r w:rsidRPr="00394779">
        <w:rPr>
          <w:sz w:val="24"/>
          <w:szCs w:val="24"/>
          <w:u w:val="single"/>
        </w:rPr>
        <w:t>The KingFisher Young People Book Of: OCEANS</w:t>
      </w:r>
      <w:r w:rsidRPr="00394779">
        <w:rPr>
          <w:sz w:val="24"/>
          <w:szCs w:val="24"/>
        </w:rPr>
        <w:t xml:space="preserve"> Kingfisher Publishing</w:t>
      </w:r>
    </w:p>
    <w:p w:rsidR="00E125A4" w:rsidRPr="00394779" w:rsidRDefault="00E125A4" w:rsidP="005F7FD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94779">
        <w:rPr>
          <w:sz w:val="24"/>
          <w:szCs w:val="24"/>
        </w:rPr>
        <w:t xml:space="preserve">Saunders, Ian G. © 1999 </w:t>
      </w:r>
      <w:r w:rsidRPr="00394779">
        <w:rPr>
          <w:sz w:val="24"/>
          <w:szCs w:val="24"/>
          <w:u w:val="single"/>
        </w:rPr>
        <w:t>Bill Nye the Science Guys’ Big Blue Ocean</w:t>
      </w:r>
      <w:r w:rsidRPr="00394779">
        <w:rPr>
          <w:sz w:val="24"/>
          <w:szCs w:val="24"/>
        </w:rPr>
        <w:t xml:space="preserve"> Hyperion Books for Children</w:t>
      </w:r>
    </w:p>
    <w:p w:rsidR="00E125A4" w:rsidRPr="00394779" w:rsidRDefault="00E125A4" w:rsidP="005F7FDE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394779">
        <w:rPr>
          <w:sz w:val="24"/>
          <w:szCs w:val="24"/>
        </w:rPr>
        <w:t xml:space="preserve">Winter, Jeanette © 2005 </w:t>
      </w:r>
      <w:r w:rsidRPr="00394779">
        <w:rPr>
          <w:sz w:val="24"/>
          <w:szCs w:val="24"/>
          <w:u w:val="single"/>
        </w:rPr>
        <w:t xml:space="preserve">The Librarian of Basra  </w:t>
      </w:r>
      <w:r w:rsidRPr="00394779">
        <w:rPr>
          <w:sz w:val="24"/>
          <w:szCs w:val="24"/>
        </w:rPr>
        <w:t>Harcourt, Inc.</w:t>
      </w:r>
    </w:p>
    <w:p w:rsidR="00EF5B50" w:rsidRPr="00394779" w:rsidRDefault="00EF5B50">
      <w:pPr>
        <w:rPr>
          <w:sz w:val="24"/>
          <w:szCs w:val="24"/>
        </w:rPr>
      </w:pPr>
    </w:p>
    <w:p w:rsidR="00EC0403" w:rsidRPr="00394779" w:rsidRDefault="00EC0403">
      <w:pPr>
        <w:rPr>
          <w:b/>
          <w:sz w:val="24"/>
          <w:szCs w:val="24"/>
        </w:rPr>
      </w:pPr>
      <w:r w:rsidRPr="00394779">
        <w:rPr>
          <w:b/>
          <w:sz w:val="24"/>
          <w:szCs w:val="24"/>
        </w:rPr>
        <w:br w:type="page"/>
      </w:r>
    </w:p>
    <w:p w:rsidR="00394779" w:rsidRDefault="00394779" w:rsidP="00FB4A91">
      <w:pPr>
        <w:pBdr>
          <w:bottom w:val="single" w:sz="4" w:space="1" w:color="auto"/>
        </w:pBdr>
        <w:rPr>
          <w:b/>
        </w:rPr>
      </w:pPr>
    </w:p>
    <w:p w:rsidR="00394779" w:rsidRDefault="00394779" w:rsidP="00FB4A91">
      <w:pPr>
        <w:pBdr>
          <w:bottom w:val="single" w:sz="4" w:space="1" w:color="auto"/>
        </w:pBdr>
        <w:rPr>
          <w:b/>
        </w:rPr>
      </w:pPr>
    </w:p>
    <w:p w:rsidR="004C4851" w:rsidRPr="00394779" w:rsidRDefault="004C4851" w:rsidP="00FB4A91">
      <w:pPr>
        <w:pBdr>
          <w:bottom w:val="single" w:sz="4" w:space="1" w:color="auto"/>
        </w:pBdr>
        <w:rPr>
          <w:b/>
          <w:sz w:val="24"/>
        </w:rPr>
      </w:pPr>
      <w:r w:rsidRPr="00394779">
        <w:rPr>
          <w:b/>
          <w:sz w:val="24"/>
        </w:rPr>
        <w:t>Applicable</w:t>
      </w:r>
      <w:r w:rsidR="00FB4A91" w:rsidRPr="00394779">
        <w:rPr>
          <w:b/>
          <w:sz w:val="24"/>
        </w:rPr>
        <w:t xml:space="preserve"> EALRs and GLEs</w:t>
      </w:r>
    </w:p>
    <w:p w:rsidR="00C823A4" w:rsidRPr="00394779" w:rsidRDefault="00C823A4" w:rsidP="00C823A4">
      <w:pPr>
        <w:rPr>
          <w:sz w:val="24"/>
        </w:rPr>
      </w:pPr>
    </w:p>
    <w:p w:rsidR="00C823A4" w:rsidRPr="00394779" w:rsidRDefault="00C823A4" w:rsidP="00C823A4">
      <w:pPr>
        <w:rPr>
          <w:b/>
          <w:sz w:val="24"/>
        </w:rPr>
      </w:pPr>
      <w:r w:rsidRPr="00394779">
        <w:rPr>
          <w:b/>
          <w:sz w:val="24"/>
        </w:rPr>
        <w:t xml:space="preserve">Grade Level:   Grade: 3   </w:t>
      </w:r>
    </w:p>
    <w:p w:rsidR="00C823A4" w:rsidRPr="00394779" w:rsidRDefault="00C823A4" w:rsidP="00C823A4">
      <w:pPr>
        <w:rPr>
          <w:sz w:val="24"/>
        </w:rPr>
      </w:pPr>
      <w:r w:rsidRPr="00394779">
        <w:rPr>
          <w:b/>
          <w:sz w:val="24"/>
        </w:rPr>
        <w:t>EALR:   2.</w:t>
      </w:r>
      <w:r w:rsidRPr="00394779">
        <w:rPr>
          <w:sz w:val="24"/>
        </w:rPr>
        <w:t xml:space="preserve"> The student understands the meaning of what is read.   </w:t>
      </w:r>
    </w:p>
    <w:p w:rsidR="00C823A4" w:rsidRPr="00394779" w:rsidRDefault="00C823A4" w:rsidP="00C823A4">
      <w:pPr>
        <w:rPr>
          <w:sz w:val="24"/>
        </w:rPr>
      </w:pPr>
      <w:r w:rsidRPr="00394779">
        <w:rPr>
          <w:b/>
          <w:sz w:val="24"/>
        </w:rPr>
        <w:t>Component:   2.1.</w:t>
      </w:r>
      <w:r w:rsidRPr="00394779">
        <w:rPr>
          <w:sz w:val="24"/>
        </w:rPr>
        <w:t xml:space="preserve"> Demonstrate evidence of reading comprehension.   </w:t>
      </w:r>
    </w:p>
    <w:p w:rsidR="004C4851" w:rsidRPr="00394779" w:rsidRDefault="00C823A4" w:rsidP="00C823A4">
      <w:pPr>
        <w:rPr>
          <w:sz w:val="24"/>
        </w:rPr>
      </w:pPr>
      <w:r w:rsidRPr="00394779">
        <w:rPr>
          <w:b/>
          <w:sz w:val="24"/>
        </w:rPr>
        <w:t>Grade Level Expectation:   2.1.7.</w:t>
      </w:r>
      <w:r w:rsidRPr="00394779">
        <w:rPr>
          <w:sz w:val="24"/>
        </w:rPr>
        <w:t xml:space="preserve"> Apply comprehension monitoring strategies before, during, and after reading: </w:t>
      </w:r>
      <w:r w:rsidRPr="00394779">
        <w:rPr>
          <w:b/>
          <w:i/>
          <w:sz w:val="24"/>
          <w:u w:val="single"/>
        </w:rPr>
        <w:t>summarize</w:t>
      </w:r>
      <w:r w:rsidRPr="00394779">
        <w:rPr>
          <w:sz w:val="24"/>
        </w:rPr>
        <w:t xml:space="preserve"> grade level literary/narrative text and informational/expositor</w:t>
      </w:r>
      <w:r w:rsidR="00353783" w:rsidRPr="00394779">
        <w:rPr>
          <w:sz w:val="24"/>
        </w:rPr>
        <w:t>y text.</w:t>
      </w:r>
    </w:p>
    <w:p w:rsidR="00A7221D" w:rsidRPr="00394779" w:rsidRDefault="00A7221D" w:rsidP="00C823A4">
      <w:pPr>
        <w:rPr>
          <w:b/>
          <w:sz w:val="24"/>
        </w:rPr>
      </w:pPr>
    </w:p>
    <w:p w:rsidR="00353783" w:rsidRPr="00394779" w:rsidRDefault="00353783" w:rsidP="00C823A4">
      <w:pPr>
        <w:rPr>
          <w:b/>
          <w:sz w:val="24"/>
        </w:rPr>
      </w:pPr>
      <w:r w:rsidRPr="00394779">
        <w:rPr>
          <w:b/>
          <w:sz w:val="24"/>
        </w:rPr>
        <w:t>Evidence of Learning/Examples:</w:t>
      </w:r>
    </w:p>
    <w:p w:rsidR="00353783" w:rsidRPr="00394779" w:rsidRDefault="00353783" w:rsidP="004251DC">
      <w:pPr>
        <w:pStyle w:val="ListParagraph"/>
        <w:numPr>
          <w:ilvl w:val="0"/>
          <w:numId w:val="4"/>
        </w:numPr>
        <w:ind w:left="360"/>
        <w:rPr>
          <w:sz w:val="24"/>
        </w:rPr>
      </w:pPr>
      <w:r w:rsidRPr="00394779">
        <w:rPr>
          <w:sz w:val="24"/>
        </w:rPr>
        <w:t xml:space="preserve">Summarize the events or ideas in literary/narrative text, citing text-based evidence. </w:t>
      </w:r>
    </w:p>
    <w:p w:rsidR="00353783" w:rsidRPr="00394779" w:rsidRDefault="00353783" w:rsidP="004251DC">
      <w:pPr>
        <w:pStyle w:val="ListParagraph"/>
        <w:numPr>
          <w:ilvl w:val="0"/>
          <w:numId w:val="4"/>
        </w:numPr>
        <w:ind w:left="360"/>
        <w:rPr>
          <w:sz w:val="24"/>
        </w:rPr>
      </w:pPr>
      <w:r w:rsidRPr="00394779">
        <w:rPr>
          <w:sz w:val="24"/>
        </w:rPr>
        <w:t xml:space="preserve">Summarize the events, information, or ideas in informational/expository text (e.g., the life cycle of a frog, characteristics of a desert, life events in a biography), citing text-based evidence. </w:t>
      </w:r>
    </w:p>
    <w:p w:rsidR="00353783" w:rsidRPr="00394779" w:rsidRDefault="00353783" w:rsidP="004251DC">
      <w:pPr>
        <w:pStyle w:val="ListParagraph"/>
        <w:numPr>
          <w:ilvl w:val="0"/>
          <w:numId w:val="4"/>
        </w:numPr>
        <w:ind w:left="360"/>
        <w:rPr>
          <w:sz w:val="24"/>
        </w:rPr>
      </w:pPr>
      <w:r w:rsidRPr="00394779">
        <w:rPr>
          <w:sz w:val="24"/>
        </w:rPr>
        <w:t xml:space="preserve">Summarize the plot/message in culturally relevant literary/narrative text. </w:t>
      </w:r>
    </w:p>
    <w:p w:rsidR="00353783" w:rsidRPr="00394779" w:rsidRDefault="00353783" w:rsidP="004251DC">
      <w:pPr>
        <w:pStyle w:val="ListParagraph"/>
        <w:numPr>
          <w:ilvl w:val="0"/>
          <w:numId w:val="4"/>
        </w:numPr>
        <w:ind w:left="360"/>
        <w:rPr>
          <w:sz w:val="24"/>
        </w:rPr>
      </w:pPr>
      <w:r w:rsidRPr="00394779">
        <w:rPr>
          <w:sz w:val="24"/>
        </w:rPr>
        <w:t xml:space="preserve">Select, from multiple choices, a sentence that best summarizes the story or informational/expository selection and support the choice with text evidence/details. </w:t>
      </w:r>
    </w:p>
    <w:p w:rsidR="00353783" w:rsidRPr="00394779" w:rsidRDefault="00353783" w:rsidP="004251DC">
      <w:pPr>
        <w:pStyle w:val="ListParagraph"/>
        <w:numPr>
          <w:ilvl w:val="0"/>
          <w:numId w:val="4"/>
        </w:numPr>
        <w:ind w:left="360"/>
        <w:rPr>
          <w:sz w:val="24"/>
        </w:rPr>
      </w:pPr>
      <w:r w:rsidRPr="00394779">
        <w:rPr>
          <w:sz w:val="24"/>
        </w:rPr>
        <w:t>Organize summary information in a teacher-selected graphic organizer to enhance comprehension.</w:t>
      </w:r>
    </w:p>
    <w:p w:rsidR="008F2B2C" w:rsidRPr="00394779" w:rsidRDefault="008F2B2C" w:rsidP="008F2B2C">
      <w:pPr>
        <w:rPr>
          <w:sz w:val="24"/>
        </w:rPr>
      </w:pPr>
    </w:p>
    <w:p w:rsidR="008F2B2C" w:rsidRPr="00394779" w:rsidRDefault="008F2B2C" w:rsidP="008F2B2C">
      <w:pPr>
        <w:rPr>
          <w:b/>
          <w:sz w:val="24"/>
        </w:rPr>
      </w:pPr>
      <w:r w:rsidRPr="00394779">
        <w:rPr>
          <w:b/>
          <w:sz w:val="24"/>
        </w:rPr>
        <w:t xml:space="preserve">Grade Level:   Grade: 3   </w:t>
      </w:r>
    </w:p>
    <w:p w:rsidR="008F2B2C" w:rsidRPr="00394779" w:rsidRDefault="008F2B2C" w:rsidP="008F2B2C">
      <w:pPr>
        <w:rPr>
          <w:sz w:val="24"/>
        </w:rPr>
      </w:pPr>
      <w:r w:rsidRPr="00394779">
        <w:rPr>
          <w:b/>
          <w:sz w:val="24"/>
        </w:rPr>
        <w:t>EALR:   2.</w:t>
      </w:r>
      <w:r w:rsidRPr="00394779">
        <w:rPr>
          <w:sz w:val="24"/>
        </w:rPr>
        <w:t xml:space="preserve"> </w:t>
      </w:r>
      <w:r w:rsidR="00A7221D" w:rsidRPr="00394779">
        <w:rPr>
          <w:sz w:val="24"/>
        </w:rPr>
        <w:t>the</w:t>
      </w:r>
      <w:r w:rsidRPr="00394779">
        <w:rPr>
          <w:sz w:val="24"/>
        </w:rPr>
        <w:t xml:space="preserve"> student understands the meaning of what is read.   </w:t>
      </w:r>
    </w:p>
    <w:p w:rsidR="008F2B2C" w:rsidRPr="00394779" w:rsidRDefault="008F2B2C" w:rsidP="008F2B2C">
      <w:pPr>
        <w:rPr>
          <w:sz w:val="24"/>
        </w:rPr>
      </w:pPr>
      <w:r w:rsidRPr="00394779">
        <w:rPr>
          <w:b/>
          <w:sz w:val="24"/>
        </w:rPr>
        <w:t>Component:   2.3.</w:t>
      </w:r>
      <w:r w:rsidRPr="00394779">
        <w:rPr>
          <w:sz w:val="24"/>
        </w:rPr>
        <w:t xml:space="preserve"> Expand comprehension by analyzing, interpreting, and </w:t>
      </w:r>
      <w:r w:rsidRPr="00394779">
        <w:rPr>
          <w:b/>
          <w:i/>
          <w:sz w:val="24"/>
          <w:u w:val="single"/>
        </w:rPr>
        <w:t>synthesizing</w:t>
      </w:r>
      <w:r w:rsidRPr="00394779">
        <w:rPr>
          <w:sz w:val="24"/>
        </w:rPr>
        <w:t xml:space="preserve"> information and ideas in literary and informational text.   </w:t>
      </w:r>
    </w:p>
    <w:p w:rsidR="008F2B2C" w:rsidRPr="00394779" w:rsidRDefault="008F2B2C" w:rsidP="008F2B2C">
      <w:pPr>
        <w:rPr>
          <w:sz w:val="24"/>
        </w:rPr>
      </w:pPr>
      <w:r w:rsidRPr="00394779">
        <w:rPr>
          <w:b/>
          <w:sz w:val="24"/>
        </w:rPr>
        <w:t>Grade Level Expectation:   2.3.1.</w:t>
      </w:r>
      <w:r w:rsidRPr="00394779">
        <w:rPr>
          <w:sz w:val="24"/>
        </w:rPr>
        <w:t xml:space="preserve"> Understand and analyze the relationship between and among informational/expository text and literary/narrative text.</w:t>
      </w:r>
    </w:p>
    <w:p w:rsidR="00A7221D" w:rsidRPr="00394779" w:rsidRDefault="00A7221D" w:rsidP="008F2B2C">
      <w:pPr>
        <w:rPr>
          <w:sz w:val="24"/>
        </w:rPr>
      </w:pPr>
    </w:p>
    <w:p w:rsidR="00A7221D" w:rsidRPr="00394779" w:rsidRDefault="00A7221D" w:rsidP="00A7221D">
      <w:pPr>
        <w:rPr>
          <w:b/>
          <w:sz w:val="24"/>
        </w:rPr>
      </w:pPr>
      <w:r w:rsidRPr="00394779">
        <w:rPr>
          <w:b/>
          <w:sz w:val="24"/>
        </w:rPr>
        <w:t>Evidence of Learning/Examples:</w:t>
      </w:r>
    </w:p>
    <w:p w:rsidR="00A7221D" w:rsidRPr="00394779" w:rsidRDefault="00A7221D" w:rsidP="00A7221D">
      <w:pPr>
        <w:pStyle w:val="ListParagraph"/>
        <w:numPr>
          <w:ilvl w:val="0"/>
          <w:numId w:val="5"/>
        </w:numPr>
        <w:rPr>
          <w:sz w:val="24"/>
        </w:rPr>
      </w:pPr>
      <w:r w:rsidRPr="00394779">
        <w:rPr>
          <w:sz w:val="24"/>
        </w:rPr>
        <w:t xml:space="preserve">Compare and contrast information (e.g., facts and details, literary/narrative elements, different versions of the same story, time period, cultures) within text and between texts. </w:t>
      </w:r>
    </w:p>
    <w:p w:rsidR="00A7221D" w:rsidRPr="00394779" w:rsidRDefault="00A7221D" w:rsidP="00A7221D">
      <w:pPr>
        <w:pStyle w:val="ListParagraph"/>
        <w:numPr>
          <w:ilvl w:val="0"/>
          <w:numId w:val="5"/>
        </w:numPr>
        <w:rPr>
          <w:sz w:val="24"/>
        </w:rPr>
      </w:pPr>
      <w:r w:rsidRPr="00394779">
        <w:rPr>
          <w:sz w:val="24"/>
        </w:rPr>
        <w:t xml:space="preserve">Select, from multiple choices, a sentence that describes how specific literary/narrative elements are alike or different in a poem or story (e.g., two characters and/or their feelings, a character and the author, two events, two settings). </w:t>
      </w:r>
    </w:p>
    <w:p w:rsidR="00A7221D" w:rsidRPr="00394779" w:rsidRDefault="00A7221D" w:rsidP="00A7221D">
      <w:pPr>
        <w:pStyle w:val="ListParagraph"/>
        <w:numPr>
          <w:ilvl w:val="0"/>
          <w:numId w:val="5"/>
        </w:numPr>
        <w:rPr>
          <w:sz w:val="24"/>
        </w:rPr>
      </w:pPr>
      <w:r w:rsidRPr="00394779">
        <w:rPr>
          <w:sz w:val="24"/>
        </w:rPr>
        <w:t xml:space="preserve">Select, from multiple choices, a sentence that describes how information is alike or different (e.g., information from two selections). </w:t>
      </w:r>
    </w:p>
    <w:p w:rsidR="00A7221D" w:rsidRPr="00394779" w:rsidRDefault="00A7221D" w:rsidP="00A7221D">
      <w:pPr>
        <w:pStyle w:val="ListParagraph"/>
        <w:numPr>
          <w:ilvl w:val="0"/>
          <w:numId w:val="5"/>
        </w:numPr>
        <w:rPr>
          <w:sz w:val="24"/>
        </w:rPr>
      </w:pPr>
      <w:r w:rsidRPr="00394779">
        <w:rPr>
          <w:sz w:val="24"/>
        </w:rPr>
        <w:t xml:space="preserve">Recognize and explain cause and effect relationships in informational/expository text and literary/narrative text, using evidence from the text. </w:t>
      </w:r>
    </w:p>
    <w:p w:rsidR="00A7221D" w:rsidRPr="00394779" w:rsidRDefault="00A7221D" w:rsidP="00A7221D">
      <w:pPr>
        <w:pStyle w:val="ListParagraph"/>
        <w:numPr>
          <w:ilvl w:val="0"/>
          <w:numId w:val="5"/>
        </w:numPr>
        <w:rPr>
          <w:sz w:val="24"/>
        </w:rPr>
      </w:pPr>
      <w:r w:rsidRPr="00394779">
        <w:rPr>
          <w:sz w:val="24"/>
        </w:rPr>
        <w:t>Select from multiple choices, a sentence that explains the cause of events or the effects of actions.</w:t>
      </w:r>
    </w:p>
    <w:sectPr w:rsidR="00A7221D" w:rsidRPr="00394779" w:rsidSect="005500B5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18F" w:rsidRDefault="0082418F" w:rsidP="00670B69">
      <w:r>
        <w:separator/>
      </w:r>
    </w:p>
  </w:endnote>
  <w:endnote w:type="continuationSeparator" w:id="1">
    <w:p w:rsidR="0082418F" w:rsidRDefault="0082418F" w:rsidP="00670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tik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18F" w:rsidRDefault="0082418F" w:rsidP="00670B69">
      <w:r>
        <w:separator/>
      </w:r>
    </w:p>
  </w:footnote>
  <w:footnote w:type="continuationSeparator" w:id="1">
    <w:p w:rsidR="0082418F" w:rsidRDefault="0082418F" w:rsidP="00670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866" w:rsidRPr="00C64866" w:rsidRDefault="00C64866" w:rsidP="00D30A5F">
    <w:pPr>
      <w:ind w:left="720"/>
      <w:rPr>
        <w:sz w:val="18"/>
      </w:rPr>
    </w:pPr>
    <w:r>
      <w:rPr>
        <w:noProof/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-352424</wp:posOffset>
          </wp:positionH>
          <wp:positionV relativeFrom="paragraph">
            <wp:posOffset>-9525</wp:posOffset>
          </wp:positionV>
          <wp:extent cx="752475" cy="752475"/>
          <wp:effectExtent l="133350" t="114300" r="104775" b="104775"/>
          <wp:wrapNone/>
          <wp:docPr id="1" name="Picture 0" descr="ewu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wu-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20297969">
                    <a:off x="0" y="0"/>
                    <a:ext cx="752475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64866">
      <w:rPr>
        <w:sz w:val="18"/>
      </w:rPr>
      <w:t>Class</w:t>
    </w:r>
    <w:r w:rsidRPr="00C64866">
      <w:rPr>
        <w:sz w:val="18"/>
      </w:rPr>
      <w:tab/>
    </w:r>
    <w:r w:rsidRPr="00C64866">
      <w:rPr>
        <w:sz w:val="18"/>
      </w:rPr>
      <w:tab/>
      <w:t>EDUC 410: Student Centered Reading Programs</w:t>
    </w:r>
  </w:p>
  <w:p w:rsidR="00C64866" w:rsidRPr="00C64866" w:rsidRDefault="00C64866" w:rsidP="00D30A5F">
    <w:pPr>
      <w:ind w:left="720"/>
      <w:rPr>
        <w:sz w:val="18"/>
      </w:rPr>
    </w:pPr>
    <w:r w:rsidRPr="00C64866">
      <w:rPr>
        <w:sz w:val="18"/>
      </w:rPr>
      <w:t>Professor</w:t>
    </w:r>
    <w:r w:rsidRPr="00C64866">
      <w:rPr>
        <w:sz w:val="18"/>
      </w:rPr>
      <w:tab/>
    </w:r>
    <w:r>
      <w:rPr>
        <w:sz w:val="18"/>
      </w:rPr>
      <w:tab/>
    </w:r>
    <w:r w:rsidRPr="00C64866">
      <w:rPr>
        <w:sz w:val="18"/>
      </w:rPr>
      <w:t>Dr. Darcy Bradley</w:t>
    </w:r>
  </w:p>
  <w:p w:rsidR="00C64866" w:rsidRPr="00C64866" w:rsidRDefault="00C64866" w:rsidP="00D30A5F">
    <w:pPr>
      <w:ind w:left="720"/>
      <w:rPr>
        <w:sz w:val="18"/>
      </w:rPr>
    </w:pPr>
    <w:r w:rsidRPr="00C64866">
      <w:rPr>
        <w:sz w:val="18"/>
      </w:rPr>
      <w:t>Book</w:t>
    </w:r>
    <w:r w:rsidRPr="00C64866">
      <w:rPr>
        <w:sz w:val="18"/>
      </w:rPr>
      <w:tab/>
    </w:r>
    <w:r w:rsidRPr="00C64866">
      <w:rPr>
        <w:sz w:val="18"/>
      </w:rPr>
      <w:tab/>
    </w:r>
    <w:r w:rsidRPr="00C64866">
      <w:rPr>
        <w:sz w:val="18"/>
        <w:u w:val="single"/>
      </w:rPr>
      <w:t>Strategies That Work</w:t>
    </w:r>
    <w:r w:rsidRPr="00C64866">
      <w:rPr>
        <w:sz w:val="18"/>
      </w:rPr>
      <w:t xml:space="preserve"> by Stephanie Harvey and Anne Goudvis</w:t>
    </w:r>
  </w:p>
  <w:p w:rsidR="00C64866" w:rsidRPr="00C64866" w:rsidRDefault="00C64866" w:rsidP="00D30A5F">
    <w:pPr>
      <w:ind w:left="720"/>
      <w:rPr>
        <w:sz w:val="18"/>
      </w:rPr>
    </w:pPr>
    <w:r w:rsidRPr="00C64866">
      <w:rPr>
        <w:sz w:val="18"/>
      </w:rPr>
      <w:t>Chapter</w:t>
    </w:r>
    <w:r w:rsidRPr="00C64866">
      <w:rPr>
        <w:sz w:val="18"/>
      </w:rPr>
      <w:tab/>
    </w:r>
    <w:r w:rsidRPr="00C64866">
      <w:rPr>
        <w:sz w:val="18"/>
      </w:rPr>
      <w:tab/>
      <w:t>Chapter 11: Summarizing and Synthesizing Information</w:t>
    </w:r>
  </w:p>
  <w:p w:rsidR="00C64866" w:rsidRPr="00C64866" w:rsidRDefault="00C64866" w:rsidP="00D30A5F">
    <w:pPr>
      <w:ind w:left="720"/>
      <w:rPr>
        <w:sz w:val="18"/>
      </w:rPr>
    </w:pPr>
    <w:r w:rsidRPr="00C64866">
      <w:rPr>
        <w:sz w:val="18"/>
      </w:rPr>
      <w:t>Group</w:t>
    </w:r>
    <w:r w:rsidRPr="00C64866">
      <w:rPr>
        <w:sz w:val="18"/>
      </w:rPr>
      <w:tab/>
    </w:r>
    <w:r w:rsidRPr="00C64866">
      <w:rPr>
        <w:sz w:val="18"/>
      </w:rPr>
      <w:tab/>
      <w:t>Brett Mayberry &amp; Ryan Lavine</w:t>
    </w:r>
  </w:p>
  <w:p w:rsidR="00C64866" w:rsidRPr="00C64866" w:rsidRDefault="00C64866" w:rsidP="00D30A5F">
    <w:pPr>
      <w:pBdr>
        <w:bottom w:val="single" w:sz="4" w:space="1" w:color="auto"/>
      </w:pBdr>
      <w:ind w:left="720"/>
      <w:rPr>
        <w:sz w:val="18"/>
      </w:rPr>
    </w:pPr>
    <w:r w:rsidRPr="00C64866">
      <w:rPr>
        <w:sz w:val="18"/>
      </w:rPr>
      <w:t>Date</w:t>
    </w:r>
    <w:r w:rsidRPr="00C64866">
      <w:rPr>
        <w:sz w:val="18"/>
      </w:rPr>
      <w:tab/>
    </w:r>
    <w:r w:rsidRPr="00C64866">
      <w:rPr>
        <w:sz w:val="18"/>
      </w:rPr>
      <w:tab/>
      <w:t>19 November 2008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F06E7"/>
    <w:multiLevelType w:val="hybridMultilevel"/>
    <w:tmpl w:val="D736E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A71765"/>
    <w:multiLevelType w:val="hybridMultilevel"/>
    <w:tmpl w:val="127C5EDA"/>
    <w:lvl w:ilvl="0" w:tplc="64C2D2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D5068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9874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54D3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A6F4A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6898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A277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1C62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FE7A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4C6F7BDC"/>
    <w:multiLevelType w:val="hybridMultilevel"/>
    <w:tmpl w:val="D464B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74324D"/>
    <w:multiLevelType w:val="hybridMultilevel"/>
    <w:tmpl w:val="01603CC6"/>
    <w:lvl w:ilvl="0" w:tplc="EE862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D40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7819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4E61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3CE3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26B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5C2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69A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A2B7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9B5839"/>
    <w:multiLevelType w:val="hybridMultilevel"/>
    <w:tmpl w:val="84C4BE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670B69"/>
    <w:rsid w:val="00191958"/>
    <w:rsid w:val="0023532A"/>
    <w:rsid w:val="00353783"/>
    <w:rsid w:val="00394779"/>
    <w:rsid w:val="004251DC"/>
    <w:rsid w:val="00491C32"/>
    <w:rsid w:val="004C4851"/>
    <w:rsid w:val="00500127"/>
    <w:rsid w:val="005500B5"/>
    <w:rsid w:val="00571A90"/>
    <w:rsid w:val="005F7FDE"/>
    <w:rsid w:val="0062319E"/>
    <w:rsid w:val="00650586"/>
    <w:rsid w:val="00670B69"/>
    <w:rsid w:val="00682FE6"/>
    <w:rsid w:val="006B2F6E"/>
    <w:rsid w:val="008200D6"/>
    <w:rsid w:val="0082418F"/>
    <w:rsid w:val="008553EC"/>
    <w:rsid w:val="0086322B"/>
    <w:rsid w:val="008B1DA7"/>
    <w:rsid w:val="008D3D04"/>
    <w:rsid w:val="008F2B2C"/>
    <w:rsid w:val="008F3CCF"/>
    <w:rsid w:val="00912300"/>
    <w:rsid w:val="00993AC5"/>
    <w:rsid w:val="00A225E2"/>
    <w:rsid w:val="00A7221D"/>
    <w:rsid w:val="00B10064"/>
    <w:rsid w:val="00B11E84"/>
    <w:rsid w:val="00B3378E"/>
    <w:rsid w:val="00B970C2"/>
    <w:rsid w:val="00BB43A4"/>
    <w:rsid w:val="00C53FCA"/>
    <w:rsid w:val="00C64866"/>
    <w:rsid w:val="00C823A4"/>
    <w:rsid w:val="00D30A5F"/>
    <w:rsid w:val="00D82184"/>
    <w:rsid w:val="00E1105C"/>
    <w:rsid w:val="00E125A4"/>
    <w:rsid w:val="00E7789A"/>
    <w:rsid w:val="00EC0403"/>
    <w:rsid w:val="00EF5B50"/>
    <w:rsid w:val="00F41BAA"/>
    <w:rsid w:val="00F83E28"/>
    <w:rsid w:val="00FB4A91"/>
    <w:rsid w:val="00FE6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70B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70B69"/>
  </w:style>
  <w:style w:type="paragraph" w:styleId="Footer">
    <w:name w:val="footer"/>
    <w:basedOn w:val="Normal"/>
    <w:link w:val="FooterChar"/>
    <w:uiPriority w:val="99"/>
    <w:semiHidden/>
    <w:unhideWhenUsed/>
    <w:rsid w:val="00670B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70B69"/>
  </w:style>
  <w:style w:type="paragraph" w:styleId="BalloonText">
    <w:name w:val="Balloon Text"/>
    <w:basedOn w:val="Normal"/>
    <w:link w:val="BalloonTextChar"/>
    <w:uiPriority w:val="99"/>
    <w:semiHidden/>
    <w:unhideWhenUsed/>
    <w:rsid w:val="00C648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86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B1DA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F7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10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6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9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9357">
              <w:marLeft w:val="15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84940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7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58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8650">
              <w:marLeft w:val="15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652982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90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5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2124">
              <w:marLeft w:val="15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534176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86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003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2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14106">
              <w:marLeft w:val="15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226143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4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3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96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06686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7899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9543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28379">
              <w:marLeft w:val="15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427734">
                  <w:marLeft w:val="-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76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8</cp:revision>
  <dcterms:created xsi:type="dcterms:W3CDTF">2008-11-17T07:19:00Z</dcterms:created>
  <dcterms:modified xsi:type="dcterms:W3CDTF">2008-11-19T04:15:00Z</dcterms:modified>
</cp:coreProperties>
</file>